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essunaspaziatura"/>
        <w:jc w:val="center"/>
        <w:rPr>
          <w:b/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MATEMATICA</w:t>
      </w:r>
    </w:p>
    <w:p>
      <w:pPr>
        <w:pStyle w:val="Nessunaspaziatura"/>
        <w:jc w:val="center"/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>PROGRAMMAZIONE ANNUALE CLASSE TERZA PRIMARIA</w:t>
      </w:r>
    </w:p>
    <w:p>
      <w:pPr>
        <w:pStyle w:val="Nessunaspaziatura"/>
        <w:jc w:val="center"/>
        <w:rPr>
          <w:sz w:val="48"/>
          <w:szCs w:val="48"/>
        </w:rPr>
      </w:pPr>
      <w:r>
        <w:rPr>
          <w:sz w:val="48"/>
          <w:szCs w:val="48"/>
        </w:rPr>
      </w:r>
    </w:p>
    <w:p>
      <w:pPr>
        <w:pStyle w:val="Nessunaspaziatura"/>
        <w:jc w:val="center"/>
        <w:rPr/>
      </w:pPr>
      <w:r>
        <w:rPr/>
      </w:r>
    </w:p>
    <w:p>
      <w:pPr>
        <w:pStyle w:val="Nessunaspaziatura"/>
        <w:jc w:val="left"/>
        <w:rPr>
          <w:rFonts w:ascii="Miriam" w:hAnsi="Miriam"/>
        </w:rPr>
      </w:pPr>
      <w:r>
        <w:rPr>
          <w:rFonts w:ascii="Miriam" w:hAnsi="Miriam"/>
        </w:rPr>
      </w:r>
    </w:p>
    <w:p>
      <w:pPr>
        <w:pStyle w:val="Nessunaspaziatura"/>
        <w:jc w:val="left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INDICAZIONI METODOLOGICHE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60"/>
        <w:jc w:val="both"/>
        <w:rPr>
          <w:rFonts w:ascii="Miriam" w:hAnsi="Miriam"/>
        </w:rPr>
      </w:pPr>
      <w:r>
        <w:rPr>
          <w:rFonts w:cs="Arial" w:ascii="Miriam" w:hAnsi="Miriam"/>
        </w:rPr>
        <w:t xml:space="preserve">L'approccio </w:t>
      </w:r>
      <w:r>
        <w:rPr>
          <w:rFonts w:cs="Arial" w:ascii="Miriam" w:hAnsi="Miriam"/>
          <w:b w:val="false"/>
          <w:bCs w:val="false"/>
        </w:rPr>
        <w:t>approccio metodologico adottato</w:t>
      </w:r>
      <w:r>
        <w:rPr>
          <w:rFonts w:cs="Arial" w:ascii="Miriam" w:hAnsi="Miriam"/>
        </w:rPr>
        <w:t xml:space="preserve"> si fonda sulla convinzione che la caratteristica fondamentale del pensiero matematico è la capacità di </w:t>
      </w:r>
      <w:r>
        <w:rPr>
          <w:rFonts w:cs="Arial" w:ascii="Miriam" w:hAnsi="Miriam"/>
          <w:b/>
          <w:bCs/>
        </w:rPr>
        <w:t>risolvere problemi</w:t>
      </w:r>
      <w:r>
        <w:rPr>
          <w:rFonts w:cs="Arial" w:ascii="Miriam" w:hAnsi="Miriam"/>
        </w:rPr>
        <w:t xml:space="preserve"> (problem solving): proporre ai bambini situazioni problematiche stimola la ricerca di soluzioni, frutto dell’intuizione e del ragionamento e la consapevolezza metacognitiva (cioè la riflessione su quali strategie di pensiero sono state utilizzate per giungere alla soluzione)</w:t>
      </w:r>
    </w:p>
    <w:p>
      <w:pPr>
        <w:pStyle w:val="Normal"/>
        <w:spacing w:lineRule="auto" w:line="360"/>
        <w:jc w:val="both"/>
        <w:rPr>
          <w:rFonts w:ascii="Miriam" w:hAnsi="Miriam" w:cs="Arial"/>
        </w:rPr>
      </w:pPr>
      <w:r>
        <w:rPr>
          <w:rFonts w:cs="Arial" w:ascii="Miriam" w:hAnsi="Miriam"/>
        </w:rPr>
        <w:t>Per “problema” intendiamo una qualsiasi situazione “autentica e significativa”, preferibilmente riferita alla vita quotidiana, la cui risoluzione non sia immediata e in cui i bambini ricorrano a varie strategie di risoluzione</w:t>
      </w:r>
    </w:p>
    <w:p>
      <w:pPr>
        <w:pStyle w:val="Normal"/>
        <w:spacing w:lineRule="auto" w:line="360"/>
        <w:jc w:val="both"/>
        <w:rPr>
          <w:rFonts w:ascii="Miriam" w:hAnsi="Miriam" w:cs="Arial"/>
        </w:rPr>
      </w:pPr>
      <w:r>
        <w:rPr>
          <w:rFonts w:cs="Arial" w:ascii="Miriam" w:hAnsi="Miriam"/>
        </w:rPr>
        <w:t>Per queste ragioni ricorriamo a situazioni problematiche per introdurre i nuovi argomenti.</w:t>
      </w:r>
    </w:p>
    <w:p>
      <w:pPr>
        <w:pStyle w:val="Normal"/>
        <w:spacing w:lineRule="auto" w:line="360"/>
        <w:jc w:val="both"/>
        <w:rPr>
          <w:rFonts w:ascii="Miriam" w:hAnsi="Miriam" w:cs="Arial"/>
        </w:rPr>
      </w:pPr>
      <w:r>
        <w:rPr>
          <w:rFonts w:cs="Arial" w:ascii="Miriam" w:hAnsi="Miriam"/>
        </w:rPr>
        <w:t>Solo in un secondo momento passiamo alla formalizzazione delle abilità acquisite e all’esercitazione individuale, a coppie o collettiva.</w:t>
      </w:r>
    </w:p>
    <w:p>
      <w:pPr>
        <w:pStyle w:val="Normal"/>
        <w:spacing w:lineRule="auto" w:line="360"/>
        <w:jc w:val="both"/>
        <w:rPr>
          <w:rFonts w:ascii="Miriam" w:hAnsi="Miriam" w:cs="Arial"/>
        </w:rPr>
      </w:pPr>
      <w:r>
        <w:rPr>
          <w:rFonts w:cs="Arial" w:ascii="Miriam" w:hAnsi="Miriam"/>
        </w:rPr>
        <w:t>Per “esercizio” intendiamo situazioni di vario tipo da risolvere attraverso l’applicazione di formalismi già conquistati, poiché l’acquisizione di abilità formali e algoritmiche è indispensabile.</w:t>
      </w:r>
    </w:p>
    <w:p>
      <w:pPr>
        <w:pStyle w:val="Normal"/>
        <w:spacing w:lineRule="auto" w:line="360"/>
        <w:jc w:val="both"/>
        <w:rPr>
          <w:rFonts w:ascii="Miriam" w:hAnsi="Miriam"/>
        </w:rPr>
      </w:pPr>
      <w:r>
        <w:rPr>
          <w:rFonts w:cs="Arial" w:ascii="Miriam" w:hAnsi="Miriam"/>
        </w:rPr>
        <w:t xml:space="preserve">In particolare, poi, per quanto riguarda le </w:t>
      </w:r>
      <w:r>
        <w:rPr>
          <w:rFonts w:cs="Arial" w:ascii="Miriam" w:hAnsi="Miriam"/>
          <w:b/>
        </w:rPr>
        <w:t>competenze numeriche</w:t>
      </w:r>
      <w:r>
        <w:rPr>
          <w:rFonts w:cs="Arial" w:ascii="Miriam" w:hAnsi="Miriam"/>
        </w:rPr>
        <w:t>, si realizzerà  un lavoro mirato sia sugli aspetti lessicali, semantici e sintattici dei numeri che sul sistema di calcolo, il quale manipola i numeri attraverso i segni delle operazioni, le operazioni di base (fatti aritmetici) e le procedure di calcolo, per consentire un’analisi migliore degli errori ai diversi livelli  e per predisporre attività di recupero più mirate.</w:t>
      </w:r>
    </w:p>
    <w:p>
      <w:pPr>
        <w:pStyle w:val="Normal"/>
        <w:spacing w:lineRule="auto" w:line="360"/>
        <w:jc w:val="both"/>
        <w:rPr>
          <w:rFonts w:ascii="Miriam" w:hAnsi="Miriam" w:cs="Arial"/>
        </w:rPr>
      </w:pPr>
      <w:r>
        <w:rPr>
          <w:rFonts w:cs="Arial" w:ascii="Miriam" w:hAnsi="Miriam"/>
        </w:rPr>
      </w:r>
    </w:p>
    <w:p>
      <w:pPr>
        <w:pStyle w:val="Normal"/>
        <w:spacing w:lineRule="auto" w:line="360"/>
        <w:jc w:val="both"/>
        <w:rPr>
          <w:rFonts w:ascii="Miriam" w:hAnsi="Miriam"/>
        </w:rPr>
      </w:pPr>
      <w:r>
        <w:rPr>
          <w:rFonts w:cs="Arial" w:ascii="Miriam" w:hAnsi="Miriam"/>
        </w:rPr>
        <w:t xml:space="preserve">Nello studio della </w:t>
      </w:r>
      <w:r>
        <w:rPr>
          <w:rFonts w:cs="Arial" w:ascii="Miriam" w:hAnsi="Miriam"/>
          <w:b/>
        </w:rPr>
        <w:t>geometria</w:t>
      </w:r>
      <w:r>
        <w:rPr>
          <w:rFonts w:cs="Arial" w:ascii="Miriam" w:hAnsi="Miriam"/>
        </w:rPr>
        <w:t xml:space="preserve">, invece si cercherà di avviare gli alunni a riflettere gradualmente su ciò che fa e manipola e ad impegnare termini e nomi che permettano la comunicazione univoca. La manipolazione (tagliare, incollare…) e le costruzioni materiali diventano il supporto per abituare i bambini a formulare descrizioni e a valutare i significati delle loro affermazioni per poi trasferire queste abilità su oggetti più astratti, cioè i concetti. </w:t>
      </w:r>
    </w:p>
    <w:p>
      <w:pPr>
        <w:pStyle w:val="Heading7"/>
        <w:numPr>
          <w:ilvl w:val="6"/>
          <w:numId w:val="1"/>
        </w:numPr>
        <w:spacing w:lineRule="auto" w:line="360"/>
        <w:jc w:val="both"/>
        <w:rPr>
          <w:rFonts w:ascii="Miriam" w:hAnsi="Miriam"/>
          <w:b/>
          <w:b/>
          <w:bCs/>
          <w:sz w:val="28"/>
          <w:szCs w:val="28"/>
        </w:rPr>
      </w:pPr>
      <w:r>
        <w:rPr>
          <w:rFonts w:ascii="Miriam" w:hAnsi="Miriam"/>
          <w:b/>
          <w:bCs/>
          <w:sz w:val="28"/>
          <w:szCs w:val="28"/>
        </w:rPr>
      </w:r>
    </w:p>
    <w:p>
      <w:pPr>
        <w:pStyle w:val="Nessunaspaziatura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hyperlink r:id="rId2">
        <w:r>
          <w:rPr>
            <w:rStyle w:val="InternetLink"/>
            <w:b/>
            <w:bCs/>
            <w:sz w:val="28"/>
            <w:szCs w:val="28"/>
          </w:rPr>
          <w:t>www.risorsedidattichescuola.it</w:t>
        </w:r>
      </w:hyperlink>
    </w:p>
    <w:p>
      <w:pPr>
        <w:pStyle w:val="Nessunaspaziatura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4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 w:ascii="Miriam" w:hAnsi="Miriam"/>
                <w:b/>
                <w:bCs/>
                <w:sz w:val="32"/>
                <w:szCs w:val="32"/>
              </w:rPr>
              <w:t>Problemi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competenze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Abilità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Contenuti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Attività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Porsi problemi e progettare soluzioni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Normal"/>
              <w:ind w:left="284" w:right="0" w:hanging="213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COMPRENDERE:</w:t>
            </w:r>
          </w:p>
          <w:p>
            <w:pPr>
              <w:pStyle w:val="Normal"/>
              <w:ind w:left="284" w:right="0" w:hanging="213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284" w:right="0" w:hanging="142"/>
              <w:jc w:val="both"/>
              <w:rPr>
                <w:rFonts w:ascii="Miriam" w:hAnsi="Miriam" w:cs="Times New Roman"/>
                <w:sz w:val="16"/>
                <w:szCs w:val="16"/>
              </w:rPr>
            </w:pPr>
            <w:r>
              <w:rPr>
                <w:rFonts w:cs="Times New Roman" w:ascii="Miriam" w:hAnsi="Miriam"/>
                <w:sz w:val="16"/>
                <w:szCs w:val="16"/>
              </w:rPr>
              <w:t xml:space="preserve"> </w:t>
            </w:r>
            <w:r>
              <w:rPr>
                <w:rFonts w:cs="Times New Roman" w:ascii="Miriam" w:hAnsi="Miriam"/>
                <w:sz w:val="22"/>
                <w:szCs w:val="22"/>
              </w:rPr>
              <w:t>IN MODO GENERALE</w:t>
            </w:r>
          </w:p>
          <w:p>
            <w:pPr>
              <w:pStyle w:val="Normal"/>
              <w:numPr>
                <w:ilvl w:val="0"/>
                <w:numId w:val="0"/>
              </w:numPr>
              <w:ind w:left="284" w:right="0" w:hanging="142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  <w:t xml:space="preserve"> </w:t>
            </w:r>
            <w:r>
              <w:rPr>
                <w:rFonts w:cs="Times New Roman" w:ascii="Miriam" w:hAnsi="Miriam"/>
                <w:sz w:val="22"/>
                <w:szCs w:val="22"/>
              </w:rPr>
              <w:t>UN TESTO.</w:t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284" w:right="0" w:hanging="142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  <w:t>LE INFORMAZIONI PRINCIPALI</w:t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284" w:right="0" w:hanging="142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  <w:t>I TERMINI SPECIFICI</w:t>
            </w:r>
          </w:p>
          <w:p>
            <w:pPr>
              <w:pStyle w:val="Normal"/>
              <w:ind w:left="284" w:right="0" w:hanging="0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284" w:right="0" w:hanging="142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  <w:t>I SEGNI ARITMETICI</w:t>
            </w:r>
          </w:p>
          <w:p>
            <w:pPr>
              <w:pStyle w:val="Normal"/>
              <w:ind w:left="284" w:right="0" w:hanging="0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</w:r>
          </w:p>
          <w:p>
            <w:pPr>
              <w:pStyle w:val="Normal"/>
              <w:ind w:left="284" w:right="0" w:hanging="0"/>
              <w:jc w:val="both"/>
              <w:rPr>
                <w:rFonts w:ascii="Miriam" w:hAnsi="Miriam" w:cs="Times New Roman"/>
                <w:sz w:val="22"/>
                <w:szCs w:val="22"/>
              </w:rPr>
            </w:pPr>
            <w:r>
              <w:rPr>
                <w:rFonts w:cs="Times New Roman" w:ascii="Miriam" w:hAnsi="Miriam"/>
                <w:sz w:val="22"/>
                <w:szCs w:val="22"/>
              </w:rPr>
            </w:r>
          </w:p>
          <w:p>
            <w:pPr>
              <w:pStyle w:val="Normal"/>
              <w:numPr>
                <w:ilvl w:val="0"/>
                <w:numId w:val="2"/>
              </w:numPr>
              <w:ind w:left="284" w:right="0" w:hanging="142"/>
              <w:jc w:val="both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COMPOSIZIONE DEL TESTO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napToGrid w:val="false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-Individuazione del titolo più adatto ad un problema scegliendo tra due e tre possibilità.</w:t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-Dopo aver letto il testo individua la frase contenente le informazioni importanti.</w:t>
            </w:r>
          </w:p>
          <w:p>
            <w:pPr>
              <w:pStyle w:val="Normal"/>
              <w:jc w:val="both"/>
              <w:rPr>
                <w:rFonts w:ascii="Miriam" w:hAnsi="Miriam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-Comprendere il significato dei termini: </w:t>
            </w:r>
            <w:r>
              <w:rPr>
                <w:rFonts w:cs="Times New Roman" w:ascii="Miriam" w:hAnsi="Miriam"/>
                <w:sz w:val="16"/>
                <w:szCs w:val="16"/>
              </w:rPr>
              <w:t>UNO, CIASCUNO, OGNUNO, PER, OGNI, TUTTI</w:t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16"/>
                <w:szCs w:val="16"/>
              </w:rPr>
            </w:pPr>
            <w:r>
              <w:rPr>
                <w:rFonts w:cs="Times New Roman" w:ascii="Miriam" w:hAnsi="Miriam"/>
                <w:sz w:val="16"/>
                <w:szCs w:val="16"/>
              </w:rPr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-Composizione del testo con parole date</w:t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-Trovare la domanda adatta ad al testo</w:t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-Trovare il testo adatto ad una domanda, scegliendolo da un elenco.</w:t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-Inventare un testo adatto ad una domanda</w:t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-Evidenziare in modo consapevole le diverse tipologie di dati.</w:t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-Scoprire eventuali dati nascosti all’interno del problema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ind w:left="0" w:right="0" w:hanging="0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ind w:left="0" w:right="0" w:hanging="0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-Approccio a diversi testi matematici e non, in cui individuare la domanda opportuna. </w:t>
            </w:r>
          </w:p>
          <w:p>
            <w:pPr>
              <w:pStyle w:val="Normal"/>
              <w:numPr>
                <w:ilvl w:val="0"/>
                <w:numId w:val="3"/>
              </w:numPr>
              <w:ind w:left="284" w:right="0" w:hanging="142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Dato un testo con più domande, individuare i dati necessari per rispondere correttamente ad ognuna di esse.</w:t>
            </w:r>
          </w:p>
          <w:p>
            <w:pPr>
              <w:pStyle w:val="Normal"/>
              <w:numPr>
                <w:ilvl w:val="0"/>
                <w:numId w:val="3"/>
              </w:numPr>
              <w:ind w:left="284" w:right="0" w:hanging="142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Dato un testo, trovare almeno due possibili domande.</w:t>
            </w:r>
          </w:p>
          <w:p>
            <w:pPr>
              <w:pStyle w:val="Normal"/>
              <w:numPr>
                <w:ilvl w:val="0"/>
                <w:numId w:val="3"/>
              </w:numPr>
              <w:ind w:left="284" w:right="0" w:hanging="142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Individuare nel testo di un problema le informazioni superflue, mancanti e nascoste.</w:t>
            </w:r>
          </w:p>
          <w:p>
            <w:pPr>
              <w:pStyle w:val="Normal"/>
              <w:numPr>
                <w:ilvl w:val="0"/>
                <w:numId w:val="3"/>
              </w:numPr>
              <w:ind w:left="284" w:right="0" w:hanging="142"/>
              <w:jc w:val="both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Trasformare i dati nascosti in dati espliciti per giungere alla soluzione.</w:t>
            </w:r>
          </w:p>
          <w:p>
            <w:pPr>
              <w:pStyle w:val="Normal"/>
              <w:numPr>
                <w:ilvl w:val="0"/>
                <w:numId w:val="3"/>
              </w:numPr>
              <w:ind w:left="284" w:right="0" w:hanging="142"/>
              <w:jc w:val="both"/>
              <w:rPr>
                <w:rFonts w:ascii="Miriam" w:hAnsi="Miriam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Miriam" w:hAnsi="Miriam"/>
                <w:sz w:val="24"/>
                <w:szCs w:val="24"/>
              </w:rPr>
              <w:t>Attività per consolidare i quantificatori. (una, ciascuna, ognuna, tutto, per, in totale, complessivamente) ed i connetttivi logici (e, non, o)</w:t>
            </w:r>
          </w:p>
          <w:p>
            <w:pPr>
              <w:pStyle w:val="Normal"/>
              <w:ind w:left="284" w:right="0" w:hanging="142"/>
              <w:jc w:val="both"/>
              <w:rPr>
                <w:rFonts w:ascii="Miriam" w:hAnsi="Miriam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ind w:left="284" w:right="0" w:hanging="142"/>
              <w:jc w:val="both"/>
              <w:rPr>
                <w:rFonts w:ascii="Miriam" w:hAnsi="Miriam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Miriam" w:hAnsi="Miriam"/>
                <w:sz w:val="24"/>
                <w:szCs w:val="24"/>
              </w:rPr>
            </w:r>
          </w:p>
        </w:tc>
      </w:tr>
    </w:tbl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ormal"/>
        <w:jc w:val="center"/>
        <w:rPr/>
      </w:pPr>
      <w:hyperlink r:id="rId3">
        <w:r>
          <w:rPr>
            <w:rStyle w:val="InternetLink"/>
          </w:rPr>
          <w:t>www.risorsedidattichescuola.it</w:t>
        </w:r>
      </w:hyperlink>
    </w:p>
    <w:p>
      <w:pPr>
        <w:pStyle w:val="Nessunaspaziatura"/>
        <w:rPr/>
      </w:pPr>
      <w:r>
        <w:rPr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4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 w:ascii="Miriam" w:hAnsi="Miriam"/>
                <w:b/>
                <w:bCs/>
                <w:sz w:val="32"/>
                <w:szCs w:val="32"/>
              </w:rPr>
              <w:t>Il numero   ( primo bimestre)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 xml:space="preserve">Competenze 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Abilità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Contenuti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Attività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Comprendere il significato dei numeri, i modi per rappresentarli e il significato della notazione posizionale</w:t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Comprendere il significato delle operazioni</w:t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Operare tra numeri in modo consapevole sia mentalmente, sia per iscritto, sia con strumenti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CONTARE </w:t>
            </w:r>
          </w:p>
          <w:p>
            <w:pPr>
              <w:pStyle w:val="Nessunaspaziatura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LEGGERE E SCRIVERE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numeri naturali in base 10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COMPRENDERE IL VALORE POSIZIONALE DELLE CIFRE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CONFRONTARE  E ORDINARE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i numeri.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ESEGUIRE MENTALMENTE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semplici operazioni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CONOSCERE con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sicurezza le tabelline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ESEGUIRE le operazioni con i numeri naturali con gli algoritmi scritti usuali.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-Lettura, scrittura, composizione scomposizione, confronto, ordinamento, dei numeri  entro il 500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-Maggiore minore, uguale.</w:t>
            </w:r>
          </w:p>
          <w:p>
            <w:pPr>
              <w:pStyle w:val="Nessunaspaziatura"/>
              <w:rPr>
                <w:rFonts w:ascii="Miriam" w:hAnsi="Miriam" w:cs="Times New Roman"/>
                <w:sz w:val="16"/>
                <w:szCs w:val="16"/>
              </w:rPr>
            </w:pPr>
            <w:r>
              <w:rPr>
                <w:rFonts w:cs="Times New Roman" w:ascii="Miriam" w:hAnsi="Miriam"/>
                <w:sz w:val="16"/>
                <w:szCs w:val="16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-Comprendere l’uso dello zero; comprendere,  il valore posizionale delle cifre</w:t>
            </w:r>
          </w:p>
          <w:p>
            <w:pPr>
              <w:pStyle w:val="Nessunaspaziatura"/>
              <w:rPr>
                <w:rFonts w:ascii="Miriam" w:hAnsi="Miriam" w:cs="Times New Roman"/>
                <w:sz w:val="16"/>
                <w:szCs w:val="16"/>
              </w:rPr>
            </w:pPr>
            <w:r>
              <w:rPr>
                <w:rFonts w:cs="Times New Roman" w:ascii="Miriam" w:hAnsi="Miriam"/>
                <w:sz w:val="16"/>
                <w:szCs w:val="16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-I numeri pari e i numeri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dispari, Il doppio e il triplo.</w:t>
            </w:r>
          </w:p>
          <w:p>
            <w:pPr>
              <w:pStyle w:val="Nessunaspaziatura"/>
              <w:rPr>
                <w:rFonts w:ascii="Miriam" w:hAnsi="Miriam" w:cs="Times New Roman"/>
                <w:sz w:val="16"/>
                <w:szCs w:val="16"/>
              </w:rPr>
            </w:pPr>
            <w:r>
              <w:rPr>
                <w:rFonts w:cs="Times New Roman" w:ascii="Miriam" w:hAnsi="Miriam"/>
                <w:sz w:val="16"/>
                <w:szCs w:val="16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- Addizione, sottrazione,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 </w:t>
            </w:r>
            <w:r>
              <w:rPr>
                <w:rFonts w:cs="Times New Roman" w:ascii="Miriam" w:hAnsi="Miriam"/>
                <w:sz w:val="24"/>
                <w:szCs w:val="24"/>
              </w:rPr>
              <w:t xml:space="preserve">moltiplicazione e divisione.  </w:t>
            </w:r>
          </w:p>
          <w:p>
            <w:pPr>
              <w:pStyle w:val="Nessunaspaziatura"/>
              <w:rPr>
                <w:rFonts w:ascii="Miriam" w:hAnsi="Miriam" w:cs="Times New Roman"/>
                <w:sz w:val="16"/>
                <w:szCs w:val="16"/>
              </w:rPr>
            </w:pPr>
            <w:r>
              <w:rPr>
                <w:rFonts w:cs="Times New Roman" w:ascii="Miriam" w:hAnsi="Miriam"/>
                <w:sz w:val="16"/>
                <w:szCs w:val="16"/>
              </w:rPr>
            </w:r>
          </w:p>
          <w:p>
            <w:pPr>
              <w:pStyle w:val="Nessunaspaziatura"/>
              <w:numPr>
                <w:ilvl w:val="0"/>
                <w:numId w:val="0"/>
              </w:numPr>
              <w:ind w:left="285" w:right="0" w:hanging="285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Tabelline e tavola pitagorica.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essunaspaziatura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Lettura di numeri naturali espressi sia in cifre che in parole. Numerazioni in senso progressivo e regressivo.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Giochi con materiale strutturato e non (carte, dadi, abaco, Bam ecc.)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Esecuzione di addizioni con riporto alle decine; alle centinaia; addizioni con doppio riporto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Il valore dello zero nei quattro algoritmi di calcolo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Esecuzione di sottrazioni con il cambio alle decine e alle centinaia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Cambi a catena con lo zero al minuendo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</w:tc>
      </w:tr>
    </w:tbl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ormal"/>
        <w:jc w:val="center"/>
        <w:rPr/>
      </w:pPr>
      <w:hyperlink r:id="rId4">
        <w:r>
          <w:rPr>
            <w:rStyle w:val="InternetLink"/>
          </w:rPr>
          <w:t>www.risorsedidattichescuola.it</w:t>
        </w:r>
      </w:hyperlink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4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 w:ascii="Miriam" w:hAnsi="Miriam"/>
                <w:b/>
                <w:bCs/>
                <w:sz w:val="32"/>
                <w:szCs w:val="32"/>
              </w:rPr>
              <w:t>Il numero (secondo  bimestre)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competenze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abilità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contenuti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attività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Comprendere il significato dei numeri, i modi per rappresentarli e il significato della notazione posizionale</w:t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Comprendere il significato delle operazioni</w:t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Operare tra numeri in modo consapevole sia mentalmente, sia per iscritto, sia con strumenti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CONTARE </w:t>
            </w:r>
          </w:p>
          <w:p>
            <w:pPr>
              <w:pStyle w:val="Nessunaspaziatura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LEGGERE E SCRIVERE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numeri naturali in base 10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COMPRENDERE IL VALORE POSIZIONALE DELLE CIFRE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CONFRONTARE  E ORDINARE i numeri.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ESEGUIRE MENTALMENTE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semplici operazioni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CONOSCERE con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sicurezza le tabelline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Miriam" w:hAnsi="Miriam"/>
                <w:sz w:val="24"/>
                <w:szCs w:val="24"/>
              </w:rPr>
              <w:t>ESEGUIRE le operazioni con i numeri naturali con gli algoritmi scritti usuali.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-Lettura, scrittura, composizione scomposizione, confronto, ordinamento, dei numeri .entro il 1000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Valore posizionale delle cifre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L'addizione e le sue proprietà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la sottrazione e le sue proprietà.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La maoltiplicazione e divisione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Miriam" w:hAnsi="Miriam"/>
                <w:sz w:val="24"/>
                <w:szCs w:val="24"/>
              </w:rPr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Numerazioni in senso progressivo e regressivo, composizioni, scomposizioni dei numeri entro i mille.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Applicazione delle proprietà dell'addizione e dela sottrazione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 xml:space="preserve">costruzione e lettura di uno schieramento 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individuazione dei mutipli di un numero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Esercitazioni e rappresentazione di divisioni come  ripartizione e contenenza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ormal"/>
        <w:jc w:val="center"/>
        <w:rPr/>
      </w:pPr>
      <w:hyperlink r:id="rId5">
        <w:r>
          <w:rPr>
            <w:rStyle w:val="InternetLink"/>
          </w:rPr>
          <w:t>www.risorsedidattichescuola.it</w:t>
        </w:r>
      </w:hyperlink>
    </w:p>
    <w:tbl>
      <w:tblPr>
        <w:tblW w:w="14589" w:type="dxa"/>
        <w:jc w:val="left"/>
        <w:tblInd w:w="4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62"/>
        <w:gridCol w:w="3632"/>
        <w:gridCol w:w="3647"/>
        <w:gridCol w:w="3648"/>
      </w:tblGrid>
      <w:tr>
        <w:trPr/>
        <w:tc>
          <w:tcPr>
            <w:tcW w:w="145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 w:ascii="Miriam" w:hAnsi="Miriam"/>
                <w:b/>
                <w:bCs/>
                <w:sz w:val="32"/>
                <w:szCs w:val="32"/>
              </w:rPr>
              <w:t>Il numero   (terzo  bimestre)</w:t>
            </w:r>
          </w:p>
        </w:tc>
      </w:tr>
      <w:tr>
        <w:trPr/>
        <w:tc>
          <w:tcPr>
            <w:tcW w:w="36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 xml:space="preserve">Competenze 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Abilità</w:t>
            </w:r>
          </w:p>
        </w:tc>
        <w:tc>
          <w:tcPr>
            <w:tcW w:w="36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Contenuti</w:t>
            </w:r>
          </w:p>
        </w:tc>
        <w:tc>
          <w:tcPr>
            <w:tcW w:w="3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Attività</w:t>
            </w:r>
          </w:p>
        </w:tc>
      </w:tr>
      <w:tr>
        <w:trPr/>
        <w:tc>
          <w:tcPr>
            <w:tcW w:w="36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Comprendere il significato dei numeri, i modi per rappresentarli e il significato della notazione posizionale</w:t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Comprendere il significato delle operazioni</w:t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Operare tra numeri in modo consapevole sia mentalmente, sia per iscritto, sia con strumenti</w:t>
            </w:r>
          </w:p>
        </w:tc>
        <w:tc>
          <w:tcPr>
            <w:tcW w:w="36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CONTARE </w:t>
            </w:r>
          </w:p>
          <w:p>
            <w:pPr>
              <w:pStyle w:val="Nessunaspaziatura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LEGGERE E SCRIVERE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numeri naturali in base 10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COMPRENDERE IL VALORE POSIZIONALE DELLE CIFRE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CONFRONTARE  E ORDINARE i numeri.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ESEGUIRE MENTALMENTE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semplici operazioni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CONOSCERE con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sicurezza le tabelline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Miriam" w:hAnsi="Miriam"/>
                <w:sz w:val="24"/>
                <w:szCs w:val="24"/>
              </w:rPr>
              <w:t>ESEGUIRE le operazioni con i numeri naturali con gli algoritmi scritti usuali.</w:t>
            </w:r>
          </w:p>
        </w:tc>
        <w:tc>
          <w:tcPr>
            <w:tcW w:w="36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  <w:t>Consolidamento delle capacità di calcolo oltre il migliaio</w:t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  <w:t>La moltiplicazione e le sue proprietà</w:t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  <w:t>La divisione e le sue proprietà.</w:t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  <w:t>Multipli e divisori</w:t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  <w:t>Avvio all’idea di frazione</w:t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  <w:t>moltiplicazioni e divisioni per 10, 100, 1000</w:t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oSpacing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</w:tc>
        <w:tc>
          <w:tcPr>
            <w:tcW w:w="36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Utiizzo delle quattro operazioni in diverse situazioni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frazionamento di un oggetto,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frazionamento di un disegno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esperienze di laboratorio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calcolo in riga per 10, 100, 1000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allenamenti settimanali e verifiche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attività pratiche in palestra\classe di raggruppamento e distribuzione</w:t>
            </w:r>
          </w:p>
        </w:tc>
      </w:tr>
    </w:tbl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ormal"/>
        <w:jc w:val="center"/>
        <w:rPr/>
      </w:pPr>
      <w:hyperlink r:id="rId6">
        <w:r>
          <w:rPr>
            <w:rStyle w:val="InternetLink"/>
          </w:rPr>
          <w:t>www.risorsedidattichescuola.it</w:t>
        </w:r>
      </w:hyperlink>
    </w:p>
    <w:p>
      <w:pPr>
        <w:pStyle w:val="Nessunaspaziatura"/>
        <w:rPr/>
      </w:pPr>
      <w:r>
        <w:rPr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4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 w:ascii="Miriam" w:hAnsi="Miriam"/>
                <w:b/>
                <w:bCs/>
                <w:sz w:val="32"/>
                <w:szCs w:val="32"/>
              </w:rPr>
              <w:t>Il numero (quarto bimestre)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 xml:space="preserve">Competenze 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Abilità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Contenuti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Attività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Comprendere il significato dei numeri, i modi per rappresentarli e il significato della notazione posizionale</w:t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Comprendere il significato delle operazioni</w:t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Miriam" w:hAnsi="Miriam"/>
                <w:sz w:val="24"/>
                <w:szCs w:val="24"/>
              </w:rPr>
              <w:t>Operare tra numeri in modo consapevole sia mentalmente, sia per iscritto, sia con strumenti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CONTARE </w:t>
            </w:r>
          </w:p>
          <w:p>
            <w:pPr>
              <w:pStyle w:val="Nessunaspaziatura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LEGGERE E SCRIVERE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numeri naturali in base 10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COMPRENDERE IL VALORE POSIZIONALE DELLE CIFRE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CONFRONTARE  E ORDINARE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i numeri.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ESEGUIRE MENTALMENTE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semplici operazioni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CONOSCERE con 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sicurezza le tabelline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Miriam" w:hAnsi="Miriam"/>
                <w:sz w:val="24"/>
                <w:szCs w:val="24"/>
              </w:rPr>
              <w:t>ESEGUIRE le operazioni con i numeri naturali con gli algoritmi scritti usuali.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  <w:t>Le frazioni decimali</w:t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  <w:t>Dalla frazione decimale al numero decimale</w:t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  <w:t>Consolidamento del valore posizionale delle cifre</w:t>
            </w:r>
          </w:p>
          <w:p>
            <w:pPr>
              <w:pStyle w:val="NoSpacing"/>
              <w:rPr>
                <w:rFonts w:ascii="Miriam" w:hAnsi="Miriam"/>
              </w:rPr>
            </w:pPr>
            <w:r>
              <w:rPr>
                <w:rFonts w:ascii="Miriam" w:hAnsi="Miriam"/>
              </w:rPr>
            </w:r>
          </w:p>
          <w:p>
            <w:pPr>
              <w:pStyle w:val="NoSpacing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Dalla frazione decimale al numero decimale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Utilizzodelle quattro operazioni in modo via via più complesso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esercizi di consolidammento sulle frazioni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esercizi su numeri decimali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utilizzo di euro, decimi, centesimi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esercizi per il consolidamento del valore posizionale delle cifre</w:t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</w:r>
          </w:p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giochi con soldi finti per la composizione di numeri interi e decimali</w:t>
            </w:r>
          </w:p>
        </w:tc>
      </w:tr>
    </w:tbl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p>
      <w:pPr>
        <w:pStyle w:val="Normal"/>
        <w:jc w:val="center"/>
        <w:rPr/>
      </w:pPr>
      <w:hyperlink r:id="rId7">
        <w:r>
          <w:rPr>
            <w:rStyle w:val="InternetLink"/>
          </w:rPr>
          <w:t>www.risorsedidattichescuola.it</w:t>
        </w:r>
      </w:hyperlink>
    </w:p>
    <w:p>
      <w:pPr>
        <w:pStyle w:val="Nessunaspaziatura"/>
        <w:rPr/>
      </w:pPr>
      <w:r>
        <w:rPr/>
      </w:r>
    </w:p>
    <w:p>
      <w:pPr>
        <w:pStyle w:val="Nessunaspaziatura"/>
        <w:rPr/>
      </w:pPr>
      <w:r>
        <w:rPr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4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 w:ascii="Miriam" w:hAnsi="Miriam"/>
                <w:b/>
                <w:bCs/>
                <w:sz w:val="32"/>
                <w:szCs w:val="32"/>
              </w:rPr>
              <w:t>Spazio e figure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 xml:space="preserve">Competenze 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Abilità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Contenuti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Attività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itle"/>
              <w:widowControl/>
              <w:tabs>
                <w:tab w:val="left" w:pos="32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Esplorare, descrivere e rappresentare lo spazio</w:t>
            </w:r>
          </w:p>
          <w:p>
            <w:pPr>
              <w:pStyle w:val="Title"/>
              <w:widowControl/>
              <w:tabs>
                <w:tab w:val="left" w:pos="32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tabs>
                <w:tab w:val="left" w:pos="32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tabs>
                <w:tab w:val="left" w:pos="32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tabs>
                <w:tab w:val="left" w:pos="32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tabs>
                <w:tab w:val="left" w:pos="32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Situare se stessi o un oggetto nello spazio</w:t>
            </w:r>
          </w:p>
          <w:p>
            <w:pPr>
              <w:pStyle w:val="Title"/>
              <w:widowControl/>
              <w:tabs>
                <w:tab w:val="left" w:pos="32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tabs>
                <w:tab w:val="left" w:pos="3280" w:leader="none"/>
                <w:tab w:val="left" w:pos="55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tabs>
                <w:tab w:val="left" w:pos="3280" w:leader="none"/>
                <w:tab w:val="left" w:pos="55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Title"/>
              <w:widowControl/>
              <w:tabs>
                <w:tab w:val="left" w:pos="3280" w:leader="none"/>
                <w:tab w:val="left" w:pos="55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Riconoscere e</w:t>
            </w:r>
          </w:p>
          <w:p>
            <w:pPr>
              <w:pStyle w:val="Title"/>
              <w:widowControl/>
              <w:tabs>
                <w:tab w:val="left" w:pos="3280" w:leader="none"/>
                <w:tab w:val="left" w:pos="55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descrivere le</w:t>
            </w:r>
          </w:p>
          <w:p>
            <w:pPr>
              <w:pStyle w:val="Title"/>
              <w:widowControl/>
              <w:tabs>
                <w:tab w:val="left" w:pos="3280" w:leader="none"/>
                <w:tab w:val="left" w:pos="55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principali figure piane e solide</w:t>
            </w:r>
          </w:p>
          <w:p>
            <w:pPr>
              <w:pStyle w:val="Title"/>
              <w:widowControl/>
              <w:tabs>
                <w:tab w:val="left" w:pos="3280" w:leader="none"/>
                <w:tab w:val="left" w:pos="6300" w:leader="none"/>
              </w:tabs>
              <w:ind w:left="0" w:right="-7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</w:r>
          </w:p>
          <w:p>
            <w:pPr>
              <w:pStyle w:val="Normal"/>
              <w:tabs>
                <w:tab w:val="left" w:pos="3280" w:leader="none"/>
                <w:tab w:val="left" w:pos="6300" w:leader="none"/>
              </w:tabs>
              <w:ind w:left="0" w:right="-70" w:hanging="0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Utilizzare le trasformazioni geometriche per operare su figure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COLLOCARE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percepire la propria posizione nello spazio e stimare le distanze a partire dal proprio corpo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LOCALIZZARE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comunicare la posizione degli oggetti nello spazio fisico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RAPPRESENTARE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RICONOSCERE denominare e  DESCRIVERE figure geometriche utilizzando il lessico specifico della disciplina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COSTRUIRE disegnare figure geometriche e costruire modelli materiali anche nello spazio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ESPLORARE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CONFRONTARE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CLASSIFICARE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Distinguere confini, regioni interne ed esterne 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Distinguere linee aperte e chiuse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Distinguere linee semplici e non semplici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segmenti e linee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Distinguere i vari tipi di rette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Distinguere le posizioni delle rette e le loro relazioni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 </w:t>
            </w:r>
            <w:r>
              <w:rPr>
                <w:rFonts w:cs="Times New Roman" w:ascii="Miriam" w:hAnsi="Miriam"/>
                <w:sz w:val="24"/>
                <w:szCs w:val="24"/>
              </w:rPr>
              <w:t>Completare semplici simmetrie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 </w:t>
            </w:r>
            <w:r>
              <w:rPr>
                <w:rFonts w:cs="Times New Roman" w:ascii="Miriam" w:hAnsi="Miriam"/>
                <w:sz w:val="24"/>
                <w:szCs w:val="24"/>
              </w:rPr>
              <w:t>Riconoscere angoli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Confrontare e misurare angoli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Riconoscere le principali caratteristiche delle figure geometriche piane e solide e i loro elementi costitutivi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calcolare perimetri delle principali figure geometriche piane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avvio al concetto di area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Giochi individuali e di gruppo; costruzione di percorsi;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Riconoscimento e, denominazione di figure geometriche, utlizzando la nomenclatura specifica.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Sviluppo di mappe concettuali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Disegno di figure geometriche e costruzione di modelli con materiali di facile recupero.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Uso di strumenti tecnici (riga, matita, righello, squadra, goniometro).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Esplorazioni di ambienti alla ricerca di angoli per imparare a riconoscerli, effettuare alcune misurazioni, denominarli e cominciare a confrontare le loro ampiezze.</w:t>
            </w:r>
          </w:p>
        </w:tc>
      </w:tr>
    </w:tbl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</w:r>
    </w:p>
    <w:p>
      <w:pPr>
        <w:pStyle w:val="Normal"/>
        <w:jc w:val="center"/>
        <w:rPr/>
      </w:pPr>
      <w:hyperlink r:id="rId8">
        <w:r>
          <w:rPr>
            <w:rStyle w:val="InternetLink"/>
          </w:rPr>
          <w:t>www.risorsedidattichescuola.it</w:t>
        </w:r>
      </w:hyperlink>
    </w:p>
    <w:p>
      <w:pPr>
        <w:pStyle w:val="TextBody"/>
        <w:rPr/>
      </w:pPr>
      <w:r>
        <w:rPr/>
      </w:r>
    </w:p>
    <w:tbl>
      <w:tblPr>
        <w:tblW w:w="14569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352"/>
        <w:gridCol w:w="3300"/>
        <w:gridCol w:w="4275"/>
      </w:tblGrid>
      <w:tr>
        <w:trPr/>
        <w:tc>
          <w:tcPr>
            <w:tcW w:w="1456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 w:ascii="Miriam" w:hAnsi="Miriam"/>
                <w:b/>
                <w:bCs/>
                <w:sz w:val="32"/>
                <w:szCs w:val="32"/>
              </w:rPr>
              <w:t>La misura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 xml:space="preserve">Competenze 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Abilità</w:t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Contenuti</w:t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Attività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1"/>
              <w:numPr>
                <w:ilvl w:val="0"/>
                <w:numId w:val="1"/>
              </w:numPr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Heading1"/>
              <w:numPr>
                <w:ilvl w:val="0"/>
                <w:numId w:val="1"/>
              </w:numPr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Osservare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Stimare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Confrontare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Misurare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Denominare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Rappresentare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Riconoscere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Descrivere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Collocare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Localizzare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Esplorare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Confrontare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Classificare</w:t>
            </w:r>
          </w:p>
          <w:p>
            <w:pPr>
              <w:pStyle w:val="Normal"/>
              <w:jc w:val="left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Misurare lunghezze, massa e capacità.</w:t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Misurare il tempo.</w:t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L'euro</w:t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</w:tc>
        <w:tc>
          <w:tcPr>
            <w:tcW w:w="33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Definizione di grandezza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Misurazione con campioni e strumenti convenzionali.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Il sistema di misurazione metrico decimale.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</w:tc>
        <w:tc>
          <w:tcPr>
            <w:tcW w:w="42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Costruzione e uso del metro e dei suoi multipli e sottomultipli in contesti reali.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Misurazioni di lunghezze con strumenti convenzionali e non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Stima e misurazione e confronto del peso di oggetti.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Stima e misurazione della capacità relativa ai  liquidi.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Confronti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Scoperta dell'utilità di  multipli e sottomultipli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Lettura dell'orologio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Uso dell'euro in situazioni concrete (giochi, negozio, sportello bancario)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Giochi strutturati uso di software didattici</w:t>
            </w:r>
          </w:p>
        </w:tc>
      </w:tr>
    </w:tbl>
    <w:p>
      <w:pPr>
        <w:pStyle w:val="Normal"/>
        <w:rPr/>
      </w:pPr>
      <w:r>
        <w:rPr/>
      </w:r>
    </w:p>
    <w:tbl>
      <w:tblPr>
        <w:tblW w:w="14570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3642"/>
        <w:gridCol w:w="3642"/>
        <w:gridCol w:w="3642"/>
        <w:gridCol w:w="3644"/>
      </w:tblGrid>
      <w:tr>
        <w:trPr/>
        <w:tc>
          <w:tcPr>
            <w:tcW w:w="1457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jc w:val="center"/>
              <w:rPr>
                <w:rFonts w:ascii="Miriam" w:hAnsi="Miriam" w:eastAsia="Times New Roman" w:cs="Times New Roman"/>
                <w:b/>
                <w:b/>
                <w:bCs/>
                <w:sz w:val="32"/>
                <w:szCs w:val="32"/>
              </w:rPr>
            </w:pPr>
            <w:r>
              <w:rPr>
                <w:rFonts w:eastAsia="Times New Roman" w:cs="Times New Roman" w:ascii="Miriam" w:hAnsi="Miriam"/>
                <w:b/>
                <w:bCs/>
                <w:sz w:val="32"/>
                <w:szCs w:val="32"/>
              </w:rPr>
              <w:t>Dati e previsioni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 xml:space="preserve">Competenze 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Abilità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Contenuti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ableContents"/>
              <w:rPr>
                <w:rFonts w:ascii="Miriam" w:hAnsi="Miriam" w:eastAsia="Times New Roman" w:cs="Times New Roman"/>
                <w:sz w:val="22"/>
                <w:szCs w:val="22"/>
              </w:rPr>
            </w:pPr>
            <w:r>
              <w:rPr>
                <w:rFonts w:eastAsia="Times New Roman" w:cs="Times New Roman" w:ascii="Miriam" w:hAnsi="Miriam"/>
                <w:sz w:val="22"/>
                <w:szCs w:val="22"/>
              </w:rPr>
              <w:t>Attività</w:t>
            </w:r>
          </w:p>
        </w:tc>
      </w:tr>
      <w:tr>
        <w:trPr/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Heading1"/>
              <w:numPr>
                <w:ilvl w:val="0"/>
                <w:numId w:val="1"/>
              </w:numPr>
              <w:jc w:val="left"/>
              <w:rPr>
                <w:rFonts w:ascii="Miriam" w:hAnsi="Miriam" w:cs="Times New Roman"/>
                <w:sz w:val="16"/>
                <w:szCs w:val="16"/>
              </w:rPr>
            </w:pPr>
            <w:r>
              <w:rPr>
                <w:rFonts w:cs="Times New Roman" w:ascii="Miriam" w:hAnsi="Miriam"/>
                <w:sz w:val="16"/>
                <w:szCs w:val="16"/>
              </w:rPr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REPERIRE</w:t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CLASSIFICARE</w:t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CONFRONTARE</w:t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ORDINARE</w:t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jc w:val="center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 xml:space="preserve">RAPPRESENTARE INTERPRETARE 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Title"/>
              <w:widowControl/>
              <w:ind w:left="0" w:right="0" w:hanging="0"/>
              <w:jc w:val="left"/>
              <w:rPr>
                <w:rFonts w:ascii="Miriam" w:hAnsi="Miriam" w:cs="Times New Roman"/>
                <w:b w:val="false"/>
                <w:b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sz w:val="24"/>
                <w:szCs w:val="24"/>
              </w:rPr>
              <w:t>Leggere e interpretare grafici e tabelle</w:t>
            </w:r>
          </w:p>
          <w:p>
            <w:pPr>
              <w:pStyle w:val="Subtitle"/>
              <w:widowControl/>
              <w:ind w:left="0" w:right="0" w:hanging="0"/>
              <w:jc w:val="left"/>
              <w:rPr>
                <w:rFonts w:ascii="Miriam" w:hAnsi="Miriam" w:cs="Times New Roman"/>
                <w:b w:val="false"/>
                <w:b w:val="false"/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rFonts w:cs="Times New Roman" w:ascii="Miriam" w:hAnsi="Miriam"/>
                <w:b w:val="false"/>
                <w:i w:val="false"/>
                <w:iCs w:val="false"/>
                <w:sz w:val="24"/>
                <w:szCs w:val="24"/>
              </w:rPr>
              <w:t>Stabilire simboli adeguati per indicare relazioni</w:t>
            </w:r>
          </w:p>
          <w:p>
            <w:pPr>
              <w:pStyle w:val="Title"/>
              <w:widowControl/>
              <w:ind w:left="0" w:right="0" w:hanging="0"/>
              <w:jc w:val="left"/>
              <w:rPr>
                <w:rFonts w:ascii="Miriam" w:hAnsi="Miriam" w:cs="Times New Roman"/>
                <w:b w:val="false"/>
                <w:b w:val="false"/>
                <w:i w:val="false"/>
                <w:i w:val="false"/>
                <w:iCs w:val="false"/>
                <w:sz w:val="16"/>
                <w:szCs w:val="16"/>
              </w:rPr>
            </w:pPr>
            <w:r>
              <w:rPr>
                <w:rFonts w:cs="Times New Roman" w:ascii="Miriam" w:hAnsi="Miriam"/>
                <w:b w:val="false"/>
                <w:i w:val="false"/>
                <w:iCs w:val="false"/>
                <w:sz w:val="16"/>
                <w:szCs w:val="16"/>
              </w:rPr>
            </w:r>
          </w:p>
          <w:p>
            <w:pPr>
              <w:pStyle w:val="Title"/>
              <w:widowControl/>
              <w:ind w:left="0" w:right="0" w:hanging="0"/>
              <w:jc w:val="left"/>
              <w:rPr>
                <w:rFonts w:ascii="Miriam" w:hAnsi="Miriam" w:cs="Times New Roman"/>
                <w:b w:val="false"/>
                <w:b w:val="false"/>
                <w:sz w:val="16"/>
                <w:szCs w:val="16"/>
              </w:rPr>
            </w:pPr>
            <w:r>
              <w:rPr>
                <w:rFonts w:cs="Times New Roman" w:ascii="Miriam" w:hAnsi="Miriam"/>
                <w:b w:val="false"/>
                <w:sz w:val="16"/>
                <w:szCs w:val="16"/>
              </w:rPr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Individuare situazioni, relative alla vita quotidiana e agli ambiti disciplinari, funzionali all’indagine statistica</w:t>
            </w:r>
          </w:p>
        </w:tc>
        <w:tc>
          <w:tcPr>
            <w:tcW w:w="364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Costruzione di: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Diagrammi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Schemi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Tabelle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Grafici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Le unità di misura di lunghezza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Il diagramma di flusso</w:t>
            </w:r>
          </w:p>
          <w:p>
            <w:pPr>
              <w:pStyle w:val="Normal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I termini certo, possibile, impossibile</w:t>
            </w:r>
          </w:p>
        </w:tc>
        <w:tc>
          <w:tcPr>
            <w:tcW w:w="36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Organizzazione e registrazione di dati.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Rappresentazioni di semplici fatti di vita quotidiana attraverso diagrammi di flusso.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  <w:t>Realizzazione di  indagini nell'ambiente scolastico</w:t>
            </w:r>
          </w:p>
          <w:p>
            <w:pPr>
              <w:pStyle w:val="Nessunaspaziatura"/>
              <w:rPr>
                <w:rFonts w:ascii="Miriam" w:hAnsi="Miriam" w:cs="Times New Roman"/>
                <w:sz w:val="24"/>
                <w:szCs w:val="24"/>
              </w:rPr>
            </w:pPr>
            <w:r>
              <w:rPr>
                <w:rFonts w:cs="Times New Roman" w:ascii="Miriam" w:hAnsi="Miriam"/>
                <w:sz w:val="24"/>
                <w:szCs w:val="24"/>
              </w:rPr>
            </w:r>
          </w:p>
        </w:tc>
      </w:tr>
    </w:tbl>
    <w:p>
      <w:pPr>
        <w:pStyle w:val="Normal"/>
        <w:jc w:val="center"/>
        <w:rPr/>
      </w:pPr>
      <w:hyperlink r:id="rId9">
        <w:r>
          <w:rPr/>
        </w:r>
      </w:hyperlink>
    </w:p>
    <w:p>
      <w:pPr>
        <w:pStyle w:val="Normal"/>
        <w:jc w:val="center"/>
        <w:rPr/>
      </w:pPr>
      <w:hyperlink r:id="rId10">
        <w:r>
          <w:rPr>
            <w:rStyle w:val="InternetLink"/>
          </w:rPr>
          <w:t>www.risorsedidattichescuola.it</w:t>
        </w:r>
      </w:hyperlink>
    </w:p>
    <w:sectPr>
      <w:type w:val="nextPage"/>
      <w:pgSz w:orient="landscape" w:w="16838" w:h="11906"/>
      <w:pgMar w:left="1134" w:right="1134" w:header="0" w:top="794" w:footer="0" w:bottom="79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OpenSymbol">
    <w:altName w:val="Arial Unicode MS"/>
    <w:charset w:val="00"/>
    <w:family w:val="auto"/>
    <w:pitch w:val="default"/>
  </w:font>
  <w:font w:name="Calibri">
    <w:charset w:val="00"/>
    <w:family w:val="swiss"/>
    <w:pitch w:val="variable"/>
  </w:font>
  <w:font w:name="Calibri">
    <w:charset w:val="00"/>
    <w:family w:val="roman"/>
    <w:pitch w:val="variable"/>
  </w:font>
  <w:font w:name="Miriam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rFonts w:cs="Times New Roman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65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sz w:val="24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sz w:val="24"/>
      <w:szCs w:val="24"/>
      <w:lang w:val="it-IT" w:eastAsia="zh-CN" w:bidi="hi-IN"/>
    </w:rPr>
  </w:style>
  <w:style w:type="paragraph" w:styleId="Heading1">
    <w:name w:val="Heading 1"/>
    <w:basedOn w:val="Normal"/>
    <w:next w:val="Normal"/>
    <w:qFormat/>
    <w:pPr>
      <w:keepNext/>
      <w:numPr>
        <w:ilvl w:val="0"/>
        <w:numId w:val="1"/>
      </w:numPr>
      <w:spacing w:lineRule="auto" w:line="240" w:before="0" w:after="0"/>
      <w:jc w:val="center"/>
      <w:outlineLvl w:val="0"/>
      <w:outlineLvl w:val="0"/>
    </w:pPr>
    <w:rPr>
      <w:rFonts w:ascii="Arial" w:hAnsi="Arial" w:cs="Arial"/>
      <w:sz w:val="28"/>
      <w:szCs w:val="24"/>
    </w:rPr>
  </w:style>
  <w:style w:type="paragraph" w:styleId="Heading2">
    <w:name w:val="Heading 2"/>
    <w:basedOn w:val="Heading"/>
    <w:next w:val="TextBody"/>
    <w:qFormat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8"/>
      <w:szCs w:val="28"/>
    </w:rPr>
  </w:style>
  <w:style w:type="paragraph" w:styleId="Heading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  <w:outlineLvl w:val="6"/>
    </w:pPr>
    <w:rPr/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Wingdings" w:hAnsi="Wingdings" w:cs="Wingdings"/>
    </w:rPr>
  </w:style>
  <w:style w:type="character" w:styleId="WW8Num3z4">
    <w:name w:val="WW8Num3z4"/>
    <w:qFormat/>
    <w:rPr>
      <w:rFonts w:ascii="Courier New" w:hAnsi="Courier New" w:cs="Courier New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Text Body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Mangal"/>
    </w:rPr>
  </w:style>
  <w:style w:type="paragraph" w:styleId="Nessunaspaziatura">
    <w:name w:val="Nessuna spaziatura"/>
    <w:qFormat/>
    <w:pPr>
      <w:widowControl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Title">
    <w:name w:val="Title"/>
    <w:basedOn w:val="Normal"/>
    <w:next w:val="Subtitle"/>
    <w:qFormat/>
    <w:pPr>
      <w:widowControl w:val="false"/>
      <w:spacing w:lineRule="auto" w:line="240" w:before="0" w:after="0"/>
      <w:ind w:left="0" w:right="907" w:hanging="0"/>
      <w:jc w:val="center"/>
    </w:pPr>
    <w:rPr>
      <w:rFonts w:ascii="Arial" w:hAnsi="Arial" w:cs="Arial"/>
      <w:b/>
      <w:sz w:val="28"/>
      <w:szCs w:val="20"/>
    </w:rPr>
  </w:style>
  <w:style w:type="paragraph" w:styleId="Subtitle">
    <w:name w:val="Subtitle"/>
    <w:basedOn w:val="Heading"/>
    <w:next w:val="TextBody"/>
    <w:qFormat/>
    <w:pPr>
      <w:jc w:val="center"/>
    </w:pPr>
    <w:rPr>
      <w:i/>
      <w:iCs/>
      <w:sz w:val="28"/>
      <w:szCs w:val="28"/>
    </w:rPr>
  </w:style>
  <w:style w:type="paragraph" w:styleId="NoSpacing">
    <w:name w:val="No Spacing"/>
    <w:qFormat/>
    <w:pPr>
      <w:widowControl/>
      <w:suppressAutoHyphens w:val="true"/>
      <w:kinsoku w:val="true"/>
      <w:overflowPunct w:val="true"/>
      <w:autoSpaceDE w:val="true"/>
      <w:bidi w:val="0"/>
    </w:pPr>
    <w:rPr>
      <w:rFonts w:ascii="Calibri" w:hAnsi="Calibri" w:eastAsia="Times New Roman" w:cs="Times New Roman"/>
      <w:color w:val="auto"/>
      <w:sz w:val="22"/>
      <w:szCs w:val="22"/>
      <w:lang w:bidi="ar-SA" w:val="it-IT" w:eastAsia="zh-CN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numbering" w:styleId="WW8Num18">
    <w:name w:val="WW8Num18"/>
  </w:style>
  <w:style w:type="numbering" w:styleId="WW8Num2">
    <w:name w:val="WW8Num2"/>
  </w:style>
  <w:style w:type="numbering" w:styleId="WW8Num6">
    <w:name w:val="WW8Num6"/>
  </w:style>
  <w:style w:type="numbering" w:styleId="WW8Num3">
    <w:name w:val="WW8Num3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risorsedidattichescuola.it/" TargetMode="External"/><Relationship Id="rId3" Type="http://schemas.openxmlformats.org/officeDocument/2006/relationships/hyperlink" Target="http://www.risorsedidattichescuola.it/" TargetMode="External"/><Relationship Id="rId4" Type="http://schemas.openxmlformats.org/officeDocument/2006/relationships/hyperlink" Target="http://www.risorsedidattichescuola.it/" TargetMode="External"/><Relationship Id="rId5" Type="http://schemas.openxmlformats.org/officeDocument/2006/relationships/hyperlink" Target="http://www.risorsedidattichescuola.it/" TargetMode="External"/><Relationship Id="rId6" Type="http://schemas.openxmlformats.org/officeDocument/2006/relationships/hyperlink" Target="http://www.risorsedidattichescuola.it/" TargetMode="External"/><Relationship Id="rId7" Type="http://schemas.openxmlformats.org/officeDocument/2006/relationships/hyperlink" Target="http://www.risorsedidattichescuola.it/" TargetMode="External"/><Relationship Id="rId8" Type="http://schemas.openxmlformats.org/officeDocument/2006/relationships/hyperlink" Target="http://www.risorsedidattichescuola.it/" TargetMode="External"/><Relationship Id="rId9" Type="http://schemas.openxmlformats.org/officeDocument/2006/relationships/hyperlink" Target="http://www.risorsedidattichescuola.it/" TargetMode="External"/><Relationship Id="rId10" Type="http://schemas.openxmlformats.org/officeDocument/2006/relationships/hyperlink" Target="http://www.risorsedidattichescuola.it/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211</TotalTime>
  <Application>LibreOffice/5.0.2.2$Windows_x86 LibreOffice_project/37b43f919e4de5eeaca9b9755ed688758a8251fe</Application>
  <Paragraphs>263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2014-10-20T17:06:23Z</dcterms:created>
  <dc:language>en-GB</dc:language>
  <cp:lastModifiedBy>angela costantini</cp:lastModifiedBy>
  <dcterms:modified xsi:type="dcterms:W3CDTF">2015-08-16T17:08:30Z</dcterms:modified>
  <cp:revision>9</cp:revision>
</cp:coreProperties>
</file>